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03A" w14:textId="77777777" w:rsidR="00A60BB3" w:rsidRDefault="005A3244">
      <w:pPr>
        <w:spacing w:before="2" w:after="371"/>
        <w:ind w:left="125" w:right="161"/>
        <w:textAlignment w:val="baseline"/>
      </w:pPr>
      <w:r>
        <w:rPr>
          <w:noProof/>
        </w:rPr>
        <w:drawing>
          <wp:inline distT="0" distB="0" distL="0" distR="0" wp14:anchorId="79BA0049" wp14:editId="79BA004A">
            <wp:extent cx="6943090" cy="10579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30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003B" w14:textId="4A4BEE62" w:rsidR="00A60BB3" w:rsidRDefault="005A3244">
      <w:pPr>
        <w:spacing w:before="10" w:line="322" w:lineRule="exact"/>
        <w:jc w:val="center"/>
        <w:textAlignment w:val="baseline"/>
        <w:rPr>
          <w:rFonts w:ascii="Arial" w:eastAsia="Arial" w:hAnsi="Arial"/>
          <w:b/>
          <w:color w:val="000000"/>
          <w:spacing w:val="-5"/>
          <w:sz w:val="29"/>
        </w:rPr>
      </w:pPr>
      <w:r>
        <w:rPr>
          <w:rFonts w:ascii="Arial" w:eastAsia="Arial" w:hAnsi="Arial"/>
          <w:b/>
          <w:color w:val="000000"/>
          <w:spacing w:val="-5"/>
          <w:sz w:val="29"/>
        </w:rPr>
        <w:t xml:space="preserve">Emu Park </w:t>
      </w:r>
      <w:r w:rsidR="00946A67">
        <w:rPr>
          <w:rFonts w:ascii="Arial" w:eastAsia="Arial" w:hAnsi="Arial"/>
          <w:b/>
          <w:color w:val="000000"/>
          <w:spacing w:val="-5"/>
          <w:sz w:val="29"/>
        </w:rPr>
        <w:t>Waste Transfer Station</w:t>
      </w:r>
      <w:r>
        <w:rPr>
          <w:rFonts w:ascii="Arial" w:eastAsia="Arial" w:hAnsi="Arial"/>
          <w:b/>
          <w:color w:val="000000"/>
          <w:spacing w:val="-5"/>
          <w:sz w:val="29"/>
        </w:rPr>
        <w:t xml:space="preserve"> Upgrade</w:t>
      </w:r>
    </w:p>
    <w:p w14:paraId="79BA003C" w14:textId="7133D3C7" w:rsidR="00A60BB3" w:rsidRDefault="005A3244" w:rsidP="0052698C">
      <w:pPr>
        <w:tabs>
          <w:tab w:val="left" w:pos="3960"/>
        </w:tabs>
        <w:spacing w:before="698" w:line="295" w:lineRule="exact"/>
        <w:ind w:left="3960" w:right="1008" w:hanging="2808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Project Description: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 xml:space="preserve">The project involves the </w:t>
      </w:r>
      <w:r w:rsidR="00946A67">
        <w:rPr>
          <w:rFonts w:ascii="Arial" w:eastAsia="Arial" w:hAnsi="Arial"/>
          <w:color w:val="000000"/>
        </w:rPr>
        <w:t xml:space="preserve">design and construction of </w:t>
      </w:r>
      <w:r>
        <w:rPr>
          <w:rFonts w:ascii="Arial" w:eastAsia="Arial" w:hAnsi="Arial"/>
          <w:color w:val="000000"/>
        </w:rPr>
        <w:t>an upgrade of the Emu Park</w:t>
      </w:r>
      <w:r w:rsidR="00946A67">
        <w:rPr>
          <w:rFonts w:ascii="Arial" w:eastAsia="Arial" w:hAnsi="Arial"/>
          <w:color w:val="000000"/>
        </w:rPr>
        <w:t xml:space="preserve"> Waste Transfer Station including construction of a new recycling drop-off area, new gatehouse and secure storage and improved road access.</w:t>
      </w:r>
    </w:p>
    <w:p w14:paraId="79BA003E" w14:textId="5BFDCA7B" w:rsidR="00A60BB3" w:rsidRDefault="005A3244">
      <w:pPr>
        <w:spacing w:before="193" w:line="295" w:lineRule="exact"/>
        <w:ind w:left="3960" w:right="1008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The Construction has been awarded to </w:t>
      </w:r>
      <w:r w:rsidR="00A32402" w:rsidRPr="00A32402">
        <w:rPr>
          <w:rFonts w:ascii="Arial" w:eastAsia="Arial" w:hAnsi="Arial"/>
          <w:color w:val="000000"/>
        </w:rPr>
        <w:t>1One Group Pty Ltd.</w:t>
      </w:r>
    </w:p>
    <w:p w14:paraId="79BA003F" w14:textId="6A36B318" w:rsidR="00A60BB3" w:rsidRDefault="005A3244">
      <w:pPr>
        <w:tabs>
          <w:tab w:val="left" w:pos="3960"/>
        </w:tabs>
        <w:spacing w:before="207" w:line="295" w:lineRule="exact"/>
        <w:ind w:left="3960" w:right="1008" w:hanging="2808"/>
        <w:jc w:val="both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Reasons for Project: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 xml:space="preserve">The existing </w:t>
      </w:r>
      <w:r w:rsidR="00946A67">
        <w:rPr>
          <w:rFonts w:ascii="Arial" w:eastAsia="Arial" w:hAnsi="Arial"/>
          <w:color w:val="000000"/>
        </w:rPr>
        <w:t>Waste Transfer Station</w:t>
      </w:r>
      <w:r>
        <w:rPr>
          <w:rFonts w:ascii="Arial" w:eastAsia="Arial" w:hAnsi="Arial"/>
          <w:color w:val="000000"/>
        </w:rPr>
        <w:t xml:space="preserve"> is </w:t>
      </w:r>
      <w:r w:rsidR="0029722D">
        <w:rPr>
          <w:rFonts w:ascii="Arial" w:eastAsia="Arial" w:hAnsi="Arial"/>
          <w:color w:val="000000"/>
        </w:rPr>
        <w:t>out of date with today’s waste management practices and the upgrade will greatly improve not only the functionality, but also the visual amenity of the site.</w:t>
      </w:r>
    </w:p>
    <w:p w14:paraId="79BA0040" w14:textId="4F824CC7" w:rsidR="00A60BB3" w:rsidRDefault="005A3244" w:rsidP="0052698C">
      <w:pPr>
        <w:tabs>
          <w:tab w:val="left" w:pos="3960"/>
        </w:tabs>
        <w:spacing w:before="221" w:line="295" w:lineRule="exact"/>
        <w:ind w:left="3960" w:right="1008" w:hanging="2808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Benefits of Project: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Improved</w:t>
      </w:r>
      <w:r w:rsidR="00946A67">
        <w:rPr>
          <w:rFonts w:ascii="Arial" w:eastAsia="Arial" w:hAnsi="Arial"/>
          <w:color w:val="000000"/>
        </w:rPr>
        <w:t xml:space="preserve"> road access</w:t>
      </w:r>
      <w:r w:rsidR="0052698C">
        <w:rPr>
          <w:rFonts w:ascii="Arial" w:eastAsia="Arial" w:hAnsi="Arial"/>
          <w:color w:val="000000"/>
        </w:rPr>
        <w:t xml:space="preserve"> and seagull lane</w:t>
      </w:r>
      <w:r w:rsidR="0029722D">
        <w:rPr>
          <w:rFonts w:ascii="Arial" w:eastAsia="Arial" w:hAnsi="Arial"/>
          <w:color w:val="000000"/>
        </w:rPr>
        <w:t xml:space="preserve"> (sorting of recyclables)</w:t>
      </w:r>
      <w:r w:rsidR="0052698C">
        <w:rPr>
          <w:rFonts w:ascii="Arial" w:eastAsia="Arial" w:hAnsi="Arial"/>
          <w:color w:val="000000"/>
        </w:rPr>
        <w:br/>
        <w:t>N</w:t>
      </w:r>
      <w:r w:rsidR="00946A67">
        <w:rPr>
          <w:rFonts w:ascii="Arial" w:eastAsia="Arial" w:hAnsi="Arial"/>
          <w:color w:val="000000"/>
        </w:rPr>
        <w:t>ew covered recycling drop-off and sorting area</w:t>
      </w:r>
      <w:r w:rsidR="0052698C">
        <w:rPr>
          <w:rFonts w:ascii="Arial" w:eastAsia="Arial" w:hAnsi="Arial"/>
          <w:color w:val="000000"/>
        </w:rPr>
        <w:br/>
        <w:t>N</w:t>
      </w:r>
      <w:r w:rsidR="00946A67">
        <w:rPr>
          <w:rFonts w:ascii="Arial" w:eastAsia="Arial" w:hAnsi="Arial"/>
          <w:color w:val="000000"/>
        </w:rPr>
        <w:t>ew gatehouse</w:t>
      </w:r>
      <w:r w:rsidR="0052698C">
        <w:rPr>
          <w:rFonts w:ascii="Arial" w:eastAsia="Arial" w:hAnsi="Arial"/>
          <w:color w:val="000000"/>
        </w:rPr>
        <w:t xml:space="preserve"> with </w:t>
      </w:r>
      <w:r w:rsidR="00946A67">
        <w:rPr>
          <w:rFonts w:ascii="Arial" w:eastAsia="Arial" w:hAnsi="Arial"/>
          <w:color w:val="000000"/>
        </w:rPr>
        <w:t>secure storage</w:t>
      </w:r>
      <w:r w:rsidR="0052698C">
        <w:rPr>
          <w:rFonts w:ascii="Arial" w:eastAsia="Arial" w:hAnsi="Arial"/>
          <w:color w:val="000000"/>
        </w:rPr>
        <w:br/>
        <w:t>Separation of public area and operational area</w:t>
      </w:r>
    </w:p>
    <w:p w14:paraId="79BA0041" w14:textId="4DCAE840" w:rsidR="00A60BB3" w:rsidRDefault="005A3244">
      <w:pPr>
        <w:tabs>
          <w:tab w:val="left" w:pos="3960"/>
        </w:tabs>
        <w:spacing w:before="2" w:line="514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Estimated Total Cost: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$</w:t>
      </w:r>
      <w:r w:rsidR="00946A67">
        <w:rPr>
          <w:rFonts w:ascii="Arial" w:eastAsia="Arial" w:hAnsi="Arial"/>
          <w:color w:val="000000"/>
        </w:rPr>
        <w:t>650</w:t>
      </w:r>
      <w:r>
        <w:rPr>
          <w:rFonts w:ascii="Arial" w:eastAsia="Arial" w:hAnsi="Arial"/>
          <w:color w:val="000000"/>
        </w:rPr>
        <w:t>,000 (</w:t>
      </w:r>
      <w:r w:rsidR="00946A67">
        <w:rPr>
          <w:rFonts w:ascii="Arial" w:eastAsia="Arial" w:hAnsi="Arial"/>
          <w:color w:val="000000"/>
        </w:rPr>
        <w:t xml:space="preserve">includes </w:t>
      </w:r>
      <w:r>
        <w:rPr>
          <w:rFonts w:ascii="Arial" w:eastAsia="Arial" w:hAnsi="Arial"/>
          <w:color w:val="000000"/>
        </w:rPr>
        <w:t xml:space="preserve">Design and Construction) </w:t>
      </w:r>
      <w:r>
        <w:rPr>
          <w:rFonts w:ascii="Arial" w:eastAsia="Arial" w:hAnsi="Arial"/>
          <w:color w:val="000000"/>
        </w:rPr>
        <w:br/>
      </w:r>
      <w:r>
        <w:rPr>
          <w:rFonts w:ascii="Arial" w:eastAsia="Arial" w:hAnsi="Arial"/>
          <w:b/>
          <w:color w:val="000000"/>
          <w:sz w:val="24"/>
        </w:rPr>
        <w:t>Commencement Date:</w:t>
      </w:r>
      <w:r w:rsidR="00946A67" w:rsidRPr="00946A67">
        <w:rPr>
          <w:rFonts w:ascii="Arial" w:eastAsia="Arial" w:hAnsi="Arial"/>
          <w:bCs/>
          <w:color w:val="000000"/>
          <w:sz w:val="24"/>
        </w:rPr>
        <w:tab/>
        <w:t>April</w:t>
      </w:r>
      <w:r>
        <w:rPr>
          <w:rFonts w:ascii="Arial" w:eastAsia="Arial" w:hAnsi="Arial"/>
          <w:color w:val="000000"/>
        </w:rPr>
        <w:t xml:space="preserve"> 202</w:t>
      </w:r>
      <w:r w:rsidR="00946A6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 xml:space="preserve"> (Construction)</w:t>
      </w:r>
    </w:p>
    <w:p w14:paraId="79BA0042" w14:textId="484754B5" w:rsidR="00A60BB3" w:rsidRDefault="005A3244">
      <w:pPr>
        <w:tabs>
          <w:tab w:val="left" w:pos="3960"/>
        </w:tabs>
        <w:spacing w:before="225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Duration of Project:</w:t>
      </w:r>
      <w:r w:rsidRPr="00946A67">
        <w:rPr>
          <w:rFonts w:ascii="Arial" w:eastAsia="Arial" w:hAnsi="Arial"/>
          <w:bCs/>
          <w:color w:val="000000"/>
          <w:sz w:val="24"/>
        </w:rPr>
        <w:tab/>
      </w:r>
      <w:r w:rsidR="00946A67" w:rsidRPr="00946A67">
        <w:rPr>
          <w:rFonts w:ascii="Arial" w:eastAsia="Arial" w:hAnsi="Arial"/>
          <w:bCs/>
          <w:color w:val="000000"/>
          <w:sz w:val="24"/>
        </w:rPr>
        <w:t>Four months</w:t>
      </w:r>
      <w:r>
        <w:rPr>
          <w:rFonts w:ascii="Arial" w:eastAsia="Arial" w:hAnsi="Arial"/>
          <w:color w:val="000000"/>
        </w:rPr>
        <w:t xml:space="preserve"> </w:t>
      </w:r>
    </w:p>
    <w:p w14:paraId="79BA0043" w14:textId="23169CC3" w:rsidR="00A60BB3" w:rsidRDefault="005A3244">
      <w:pPr>
        <w:tabs>
          <w:tab w:val="left" w:pos="3960"/>
        </w:tabs>
        <w:spacing w:before="221" w:line="295" w:lineRule="exact"/>
        <w:ind w:left="115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Contact Officer:</w:t>
      </w:r>
      <w:r w:rsidRPr="00946A67">
        <w:rPr>
          <w:rFonts w:ascii="Arial" w:eastAsia="Arial" w:hAnsi="Arial"/>
          <w:bCs/>
          <w:color w:val="000000"/>
          <w:sz w:val="24"/>
        </w:rPr>
        <w:tab/>
      </w:r>
      <w:r w:rsidR="00946A67" w:rsidRPr="00946A67">
        <w:rPr>
          <w:rFonts w:ascii="Arial" w:eastAsia="Arial" w:hAnsi="Arial"/>
          <w:bCs/>
          <w:color w:val="000000"/>
          <w:sz w:val="24"/>
        </w:rPr>
        <w:t>Daniel Stroud, Infrastructure Projects</w:t>
      </w:r>
      <w:r>
        <w:rPr>
          <w:rFonts w:ascii="Arial" w:eastAsia="Arial" w:hAnsi="Arial"/>
          <w:color w:val="000000"/>
        </w:rPr>
        <w:t xml:space="preserve"> </w:t>
      </w:r>
    </w:p>
    <w:p w14:paraId="79BA0044" w14:textId="77777777" w:rsidR="00A60BB3" w:rsidRDefault="005A3244" w:rsidP="0052698C">
      <w:pPr>
        <w:tabs>
          <w:tab w:val="left" w:pos="3960"/>
        </w:tabs>
        <w:spacing w:before="210" w:line="302" w:lineRule="exact"/>
        <w:ind w:left="3960" w:right="1008" w:hanging="2808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Public Consultation:</w:t>
      </w:r>
      <w:r>
        <w:rPr>
          <w:rFonts w:ascii="Arial" w:eastAsia="Arial" w:hAnsi="Arial"/>
          <w:b/>
          <w:color w:val="000000"/>
          <w:sz w:val="24"/>
        </w:rPr>
        <w:tab/>
      </w:r>
      <w:r>
        <w:rPr>
          <w:rFonts w:ascii="Arial" w:eastAsia="Arial" w:hAnsi="Arial"/>
          <w:color w:val="000000"/>
        </w:rPr>
        <w:t>Minimal – public awareness only – via Council Website, Council Facebook page, media publicity</w:t>
      </w:r>
    </w:p>
    <w:p w14:paraId="6A53B56E" w14:textId="7E0366D1" w:rsidR="00946A67" w:rsidRPr="00946A67" w:rsidRDefault="005A3244" w:rsidP="00946A67">
      <w:pPr>
        <w:tabs>
          <w:tab w:val="left" w:pos="3969"/>
        </w:tabs>
        <w:spacing w:before="218" w:line="295" w:lineRule="exact"/>
        <w:ind w:left="3969" w:hanging="2817"/>
        <w:textAlignment w:val="baseline"/>
        <w:rPr>
          <w:rFonts w:ascii="Arial" w:eastAsia="Arial" w:hAnsi="Arial"/>
          <w:bCs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Potential Interruptions:</w:t>
      </w:r>
      <w:r w:rsidR="00946A67" w:rsidRPr="00946A67">
        <w:rPr>
          <w:rFonts w:ascii="Arial" w:eastAsia="Arial" w:hAnsi="Arial"/>
          <w:bCs/>
          <w:color w:val="000000"/>
          <w:sz w:val="24"/>
        </w:rPr>
        <w:tab/>
        <w:t xml:space="preserve">Works are planned to be completed on weekday mornings before the site </w:t>
      </w:r>
      <w:proofErr w:type="gramStart"/>
      <w:r w:rsidR="00946A67" w:rsidRPr="00946A67">
        <w:rPr>
          <w:rFonts w:ascii="Arial" w:eastAsia="Arial" w:hAnsi="Arial"/>
          <w:bCs/>
          <w:color w:val="000000"/>
          <w:sz w:val="24"/>
        </w:rPr>
        <w:t>is</w:t>
      </w:r>
      <w:proofErr w:type="gramEnd"/>
      <w:r w:rsidR="00946A67" w:rsidRPr="00946A67">
        <w:rPr>
          <w:rFonts w:ascii="Arial" w:eastAsia="Arial" w:hAnsi="Arial"/>
          <w:bCs/>
          <w:color w:val="000000"/>
          <w:sz w:val="24"/>
        </w:rPr>
        <w:t xml:space="preserve"> open to the public</w:t>
      </w:r>
      <w:r w:rsidR="00946A67">
        <w:rPr>
          <w:rFonts w:ascii="Arial" w:eastAsia="Arial" w:hAnsi="Arial"/>
          <w:bCs/>
          <w:color w:val="000000"/>
          <w:sz w:val="24"/>
        </w:rPr>
        <w:t>.</w:t>
      </w:r>
      <w:r w:rsidR="00946A67">
        <w:rPr>
          <w:rFonts w:ascii="Arial" w:eastAsia="Arial" w:hAnsi="Arial"/>
          <w:bCs/>
          <w:color w:val="000000"/>
          <w:sz w:val="24"/>
        </w:rPr>
        <w:br/>
        <w:t>Some areas will be fenced off from the public while construction is underway.</w:t>
      </w:r>
      <w:r w:rsidR="00946A67">
        <w:rPr>
          <w:rFonts w:ascii="Arial" w:eastAsia="Arial" w:hAnsi="Arial"/>
          <w:bCs/>
          <w:color w:val="000000"/>
          <w:sz w:val="24"/>
        </w:rPr>
        <w:br/>
        <w:t>The Transfer Station will remain open during the construction period.</w:t>
      </w:r>
    </w:p>
    <w:p w14:paraId="79BA0047" w14:textId="0C106479" w:rsidR="00A60BB3" w:rsidRDefault="00A60BB3">
      <w:pPr>
        <w:spacing w:before="52" w:after="2264" w:line="246" w:lineRule="exact"/>
        <w:ind w:left="3960"/>
        <w:textAlignment w:val="baseline"/>
        <w:rPr>
          <w:rFonts w:ascii="Arial" w:eastAsia="Arial" w:hAnsi="Arial"/>
          <w:color w:val="000000"/>
        </w:rPr>
      </w:pPr>
    </w:p>
    <w:p w14:paraId="79BA0048" w14:textId="77777777" w:rsidR="00A60BB3" w:rsidRDefault="005A3244">
      <w:pPr>
        <w:ind w:right="12"/>
        <w:textAlignment w:val="baseline"/>
      </w:pPr>
      <w:r>
        <w:rPr>
          <w:noProof/>
        </w:rPr>
        <w:drawing>
          <wp:inline distT="0" distB="0" distL="0" distR="0" wp14:anchorId="79BA004B" wp14:editId="79BA004C">
            <wp:extent cx="7117080" cy="42354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BB3" w:rsidSect="00946A67">
      <w:pgSz w:w="11909" w:h="16838"/>
      <w:pgMar w:top="420" w:right="710" w:bottom="169" w:left="3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2DF7" w14:textId="77777777" w:rsidR="00097940" w:rsidRDefault="00097940">
      <w:r>
        <w:separator/>
      </w:r>
    </w:p>
  </w:endnote>
  <w:endnote w:type="continuationSeparator" w:id="0">
    <w:p w14:paraId="02A1403C" w14:textId="77777777" w:rsidR="00097940" w:rsidRDefault="0009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548E" w14:textId="77777777" w:rsidR="00097940" w:rsidRDefault="00097940"/>
  </w:footnote>
  <w:footnote w:type="continuationSeparator" w:id="0">
    <w:p w14:paraId="78372C1D" w14:textId="77777777" w:rsidR="00097940" w:rsidRDefault="0009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NTA3MzU0MTAwMTVV0lEKTi0uzszPAykwrAUAaWuctSwAAAA="/>
  </w:docVars>
  <w:rsids>
    <w:rsidRoot w:val="00A60BB3"/>
    <w:rsid w:val="00097940"/>
    <w:rsid w:val="0029722D"/>
    <w:rsid w:val="00511328"/>
    <w:rsid w:val="0052698C"/>
    <w:rsid w:val="005A3244"/>
    <w:rsid w:val="00946A67"/>
    <w:rsid w:val="00A32402"/>
    <w:rsid w:val="00A60BB3"/>
    <w:rsid w:val="00E21DD0"/>
    <w:rsid w:val="00E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03A"/>
  <w15:docId w15:val="{0CC16F56-A410-453F-87F5-D9D7E7F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1157</Characters>
  <Application>Microsoft Office Word</Application>
  <DocSecurity>4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 Ahern</dc:creator>
  <cp:lastModifiedBy>Amy Mylrea</cp:lastModifiedBy>
  <cp:revision>2</cp:revision>
  <dcterms:created xsi:type="dcterms:W3CDTF">2025-03-26T02:50:00Z</dcterms:created>
  <dcterms:modified xsi:type="dcterms:W3CDTF">2025-03-26T02:50:00Z</dcterms:modified>
</cp:coreProperties>
</file>